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1F" w:rsidRPr="002A1789" w:rsidRDefault="00861C1F" w:rsidP="002A17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2A178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F86F70" w:rsidRPr="002A178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20</w:t>
      </w:r>
      <w:r w:rsidR="00D10B0D" w:rsidRPr="002A178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; № </w:t>
      </w:r>
      <w:r w:rsidR="00F86F70" w:rsidRPr="002A1789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21</w:t>
      </w:r>
    </w:p>
    <w:p w:rsidR="00861C1F" w:rsidRPr="002A1789" w:rsidRDefault="00861C1F" w:rsidP="002A17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2A1789" w:rsidRDefault="00861C1F" w:rsidP="002A1789">
      <w:pPr>
        <w:pStyle w:val="a3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i/>
          <w:sz w:val="28"/>
          <w:szCs w:val="28"/>
          <w:lang w:val="uk-UA" w:eastAsia="en-US"/>
        </w:rPr>
      </w:pPr>
      <w:r w:rsidRPr="002A1789">
        <w:rPr>
          <w:i/>
          <w:sz w:val="28"/>
          <w:szCs w:val="28"/>
        </w:rPr>
        <w:t>Тема:</w:t>
      </w:r>
      <w:r w:rsidRPr="002A1789">
        <w:rPr>
          <w:sz w:val="28"/>
          <w:szCs w:val="28"/>
        </w:rPr>
        <w:t xml:space="preserve"> </w:t>
      </w:r>
      <w:r w:rsidR="00511ABD" w:rsidRPr="002A1789">
        <w:rPr>
          <w:rFonts w:eastAsiaTheme="majorEastAsia"/>
          <w:b/>
          <w:bCs/>
          <w:i/>
          <w:sz w:val="28"/>
          <w:szCs w:val="28"/>
          <w:lang w:val="uk-UA" w:eastAsia="en-US"/>
        </w:rPr>
        <w:t>Методи оцінки фізичного розвитку</w:t>
      </w:r>
      <w:r w:rsidR="005A2EA3" w:rsidRPr="002A1789">
        <w:rPr>
          <w:rFonts w:eastAsiaTheme="majorEastAsia"/>
          <w:b/>
          <w:bCs/>
          <w:i/>
          <w:sz w:val="28"/>
          <w:szCs w:val="28"/>
          <w:lang w:val="uk-UA" w:eastAsia="en-US"/>
        </w:rPr>
        <w:t xml:space="preserve">. </w:t>
      </w:r>
    </w:p>
    <w:p w:rsidR="00511ABD" w:rsidRPr="002A1789" w:rsidRDefault="005A2EA3" w:rsidP="002A1789">
      <w:pPr>
        <w:pStyle w:val="a3"/>
        <w:spacing w:before="0" w:beforeAutospacing="0" w:after="0" w:afterAutospacing="0"/>
        <w:ind w:firstLine="709"/>
        <w:jc w:val="center"/>
        <w:rPr>
          <w:rFonts w:eastAsiaTheme="majorEastAsia"/>
          <w:b/>
          <w:bCs/>
          <w:i/>
          <w:sz w:val="28"/>
          <w:szCs w:val="28"/>
          <w:lang w:val="uk-UA" w:eastAsia="en-US"/>
        </w:rPr>
      </w:pPr>
      <w:r w:rsidRPr="002A1789">
        <w:rPr>
          <w:rFonts w:eastAsiaTheme="majorEastAsia"/>
          <w:b/>
          <w:bCs/>
          <w:i/>
          <w:sz w:val="28"/>
          <w:szCs w:val="28"/>
          <w:lang w:val="uk-UA" w:eastAsia="en-US"/>
        </w:rPr>
        <w:t>Порушення фізичного розвитку</w:t>
      </w:r>
    </w:p>
    <w:p w:rsidR="00861C1F" w:rsidRPr="002A1789" w:rsidRDefault="00861C1F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CD0" w:rsidRPr="002A1789" w:rsidRDefault="00861C1F" w:rsidP="002A17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17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20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з методами оцінки </w:t>
      </w:r>
      <w:r w:rsidR="00F74020" w:rsidRPr="002A1789">
        <w:rPr>
          <w:rFonts w:ascii="Times New Roman" w:hAnsi="Times New Roman" w:cs="Times New Roman"/>
          <w:sz w:val="28"/>
          <w:szCs w:val="28"/>
          <w:lang w:val="uk-UA"/>
        </w:rPr>
        <w:t>фізичного розвитку і рівня індивідуального здоров'я</w:t>
      </w:r>
      <w:r w:rsidR="00F74020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334E0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4377" w:rsidRPr="002A1789">
        <w:rPr>
          <w:rFonts w:ascii="Times New Roman" w:eastAsia="Calibri" w:hAnsi="Times New Roman" w:cs="Times New Roman"/>
          <w:sz w:val="28"/>
          <w:szCs w:val="28"/>
          <w:lang w:val="uk-UA"/>
        </w:rPr>
        <w:t>Проаналізувати можливі</w:t>
      </w:r>
      <w:r w:rsidR="00CE6C4E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74377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порушення </w:t>
      </w:r>
      <w:r w:rsidR="002A1789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власного </w:t>
      </w:r>
      <w:r w:rsidR="00274377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фізичного розвитку</w:t>
      </w:r>
      <w:r w:rsidR="00CE6C4E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2A1789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</w:t>
      </w:r>
      <w:r w:rsidR="00CE6C4E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</w:t>
      </w:r>
      <w:r w:rsidR="002A1789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E6C4E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6C4E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 причин, що викликають відхилення у фізичному розвитку дітей.</w:t>
      </w:r>
      <w:r w:rsidR="00CE6C4E" w:rsidRPr="002A1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74020" w:rsidRPr="002A1789" w:rsidRDefault="00F74020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C4E" w:rsidRPr="002A1789" w:rsidRDefault="00CE6C4E" w:rsidP="002A1789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78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Сутність методу </w:t>
      </w:r>
      <w:r w:rsidR="00E244BE"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антропометричних стандартів для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оцінки фізичного розвитку.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E244BE" w:rsidRPr="002A17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стандартів фізичного розвитку.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оцінки фізичного розвитку за методом антропометричних стандартів.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>Правила побудови антропометричного профілю.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Недолік</w:t>
      </w:r>
      <w:r w:rsidR="00E244BE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методу 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>антропометричних стандартів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Сутність методу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оцінки фізичного розвитку за шкалами регресії.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2C7F4E" w:rsidRPr="002A17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оціночних таблиць за шкалами регресії.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оцінки рівня фізичного розвитку, ступеня відхилення від нормального та гармонійності фізичного розвитку за шкалою регресії по довжині тіла. 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Сутність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центильного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методу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оцінки фізичного розвитку.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3A2F3F" w:rsidRPr="002A17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центилів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центильних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коридорів.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3A2F3F"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оцінки рівня та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гармонійності фізичного розвитку і соматотипу за </w:t>
      </w:r>
      <w:proofErr w:type="spellStart"/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центильним</w:t>
      </w:r>
      <w:proofErr w:type="spellEnd"/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 методом. 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Сутність </w:t>
      </w:r>
      <w:r w:rsidR="00026E3F" w:rsidRPr="002A1789">
        <w:rPr>
          <w:rFonts w:ascii="Times New Roman" w:hAnsi="Times New Roman" w:cs="Times New Roman"/>
          <w:sz w:val="28"/>
          <w:szCs w:val="28"/>
          <w:lang w:val="uk-UA"/>
        </w:rPr>
        <w:t>комплексного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методу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оцінки фізичного розвитку.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</w:t>
      </w:r>
      <w:r w:rsidR="00026E3F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відповідності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біологічного розвитку дитини </w:t>
      </w:r>
      <w:r w:rsidR="00026E3F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її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календарному віку.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 гармонійності морфо-функціональн</w:t>
      </w:r>
      <w:r w:rsidR="002B244C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B244C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показників </w:t>
      </w:r>
      <w:r w:rsidR="00026E3F" w:rsidRPr="002A1789">
        <w:rPr>
          <w:rFonts w:ascii="Times New Roman" w:hAnsi="Times New Roman" w:cs="Times New Roman"/>
          <w:sz w:val="28"/>
          <w:szCs w:val="28"/>
          <w:lang w:val="uk-UA"/>
        </w:rPr>
        <w:t>комплексним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методом 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оцінки фізичного розвитку</w:t>
      </w:r>
      <w:r w:rsidR="002B244C"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 дітей та підлітків</w:t>
      </w:r>
      <w:r w:rsidRPr="002A1789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>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Групи ризику виникнення захворювань у дітей, критерії.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hAnsi="Times New Roman" w:cs="Times New Roman"/>
          <w:bCs/>
          <w:sz w:val="28"/>
          <w:szCs w:val="28"/>
          <w:lang w:val="uk-UA"/>
        </w:rPr>
        <w:t>Метод антропометричних індексів для оцінки фізичного розвитку.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Ваго-зростові індекси.</w:t>
      </w:r>
    </w:p>
    <w:p w:rsidR="00CE6C4E" w:rsidRPr="002A1789" w:rsidRDefault="00CE6C4E" w:rsidP="002A1789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Індекси пропорційності фізичного розвитку.</w:t>
      </w:r>
    </w:p>
    <w:p w:rsidR="00CE6C4E" w:rsidRPr="002A1789" w:rsidRDefault="00CE6C4E" w:rsidP="002A178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b/>
          <w:bCs/>
          <w:color w:val="000000"/>
          <w:sz w:val="28"/>
          <w:szCs w:val="28"/>
          <w:lang w:val="uk-UA"/>
        </w:rPr>
      </w:pPr>
      <w:r w:rsidRPr="002A1789">
        <w:rPr>
          <w:bCs/>
          <w:color w:val="000000"/>
          <w:sz w:val="28"/>
          <w:szCs w:val="28"/>
          <w:lang w:val="uk-UA"/>
        </w:rPr>
        <w:t>Порушення фізичного розвитку</w:t>
      </w:r>
      <w:r w:rsidRPr="002A178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A1789">
        <w:rPr>
          <w:color w:val="000000"/>
          <w:sz w:val="28"/>
          <w:szCs w:val="28"/>
          <w:lang w:val="uk-UA"/>
        </w:rPr>
        <w:t>за відхиленнями в довжині тіла, масі тіла, окружності голови і окружності грудної клітки.</w:t>
      </w:r>
    </w:p>
    <w:p w:rsidR="00CE6C4E" w:rsidRPr="002A1789" w:rsidRDefault="00CE6C4E" w:rsidP="002A1789">
      <w:pPr>
        <w:pStyle w:val="a4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Причини і фактори порушення 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фізичного розвитку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74377" w:rsidRPr="002A1789" w:rsidRDefault="00274377" w:rsidP="002A17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44BE" w:rsidRPr="002A1789" w:rsidRDefault="00CE6C4E" w:rsidP="002A1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Арефєв</w:t>
      </w:r>
      <w:proofErr w:type="spellEnd"/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В.Г. Фізична культура в школі : Навчальний посібник / В.Г. </w:t>
      </w:r>
      <w:proofErr w:type="spellStart"/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Арефєв</w:t>
      </w:r>
      <w:proofErr w:type="spellEnd"/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, Г.А. Єдинак. </w:t>
      </w:r>
      <w:r w:rsidRPr="002A1789">
        <w:rPr>
          <w:rFonts w:ascii="Times New Roman" w:hAnsi="Times New Roman" w:cs="Times New Roman"/>
          <w:sz w:val="28"/>
          <w:szCs w:val="28"/>
        </w:rPr>
        <w:t>–</w:t>
      </w:r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Камянець-Подільський</w:t>
      </w:r>
      <w:proofErr w:type="spellEnd"/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: "Абетка - НОВА", 2001.</w:t>
      </w:r>
      <w:r w:rsidRPr="002A1789">
        <w:rPr>
          <w:rFonts w:ascii="Times New Roman" w:hAnsi="Times New Roman" w:cs="Times New Roman"/>
          <w:sz w:val="28"/>
          <w:szCs w:val="28"/>
        </w:rPr>
        <w:t xml:space="preserve"> 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384 с.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Деделюк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Н.А. Наукові методи дослідження у фізичному вихованні: навчальний посібник / Н.А.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Деделюк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// Волинський національний університет ім. </w:t>
      </w:r>
      <w:r w:rsidRPr="002A1789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здоров`я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>. 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>, 2010. – 184 с.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9">
        <w:rPr>
          <w:rFonts w:ascii="Times New Roman" w:hAnsi="Times New Roman" w:cs="Times New Roman"/>
          <w:color w:val="000000"/>
          <w:sz w:val="28"/>
          <w:szCs w:val="28"/>
        </w:rPr>
        <w:t>Дедов И.И.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1789">
        <w:rPr>
          <w:rFonts w:ascii="Times New Roman" w:hAnsi="Times New Roman" w:cs="Times New Roman"/>
          <w:color w:val="000000"/>
          <w:sz w:val="28"/>
          <w:szCs w:val="28"/>
        </w:rPr>
        <w:t>Половое развитие детей: норма и патология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</w:t>
      </w:r>
      <w:r w:rsidRPr="002A1789">
        <w:rPr>
          <w:rFonts w:ascii="Times New Roman" w:hAnsi="Times New Roman" w:cs="Times New Roman"/>
          <w:color w:val="000000"/>
          <w:sz w:val="28"/>
          <w:szCs w:val="28"/>
        </w:rPr>
        <w:t xml:space="preserve"> И.И.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1789">
        <w:rPr>
          <w:rFonts w:ascii="Times New Roman" w:hAnsi="Times New Roman" w:cs="Times New Roman"/>
          <w:color w:val="000000"/>
          <w:sz w:val="28"/>
          <w:szCs w:val="28"/>
        </w:rPr>
        <w:t>Дедов, Т.В.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1789">
        <w:rPr>
          <w:rFonts w:ascii="Times New Roman" w:hAnsi="Times New Roman" w:cs="Times New Roman"/>
          <w:color w:val="000000"/>
          <w:sz w:val="28"/>
          <w:szCs w:val="28"/>
        </w:rPr>
        <w:t>Семичева, В.А.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A1789">
        <w:rPr>
          <w:rFonts w:ascii="Times New Roman" w:hAnsi="Times New Roman" w:cs="Times New Roman"/>
          <w:color w:val="000000"/>
          <w:sz w:val="28"/>
          <w:szCs w:val="28"/>
        </w:rPr>
        <w:t>Петеркова</w:t>
      </w:r>
      <w:proofErr w:type="spellEnd"/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A1789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1789">
        <w:rPr>
          <w:rFonts w:ascii="Times New Roman" w:hAnsi="Times New Roman" w:cs="Times New Roman"/>
          <w:color w:val="000000"/>
          <w:sz w:val="28"/>
          <w:szCs w:val="28"/>
        </w:rPr>
        <w:t xml:space="preserve">: «Колорит </w:t>
      </w:r>
      <w:proofErr w:type="spellStart"/>
      <w:r w:rsidRPr="002A1789">
        <w:rPr>
          <w:rFonts w:ascii="Times New Roman" w:hAnsi="Times New Roman" w:cs="Times New Roman"/>
          <w:color w:val="000000"/>
          <w:sz w:val="28"/>
          <w:szCs w:val="28"/>
        </w:rPr>
        <w:t>студио</w:t>
      </w:r>
      <w:proofErr w:type="spellEnd"/>
      <w:r w:rsidRPr="002A1789">
        <w:rPr>
          <w:rFonts w:ascii="Times New Roman" w:hAnsi="Times New Roman" w:cs="Times New Roman"/>
          <w:color w:val="000000"/>
          <w:sz w:val="28"/>
          <w:szCs w:val="28"/>
        </w:rPr>
        <w:t>», 2002.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Дембо</w:t>
      </w:r>
      <w:proofErr w:type="spellEnd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Врачебный контроль в спорте 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Дембо</w:t>
      </w:r>
      <w:proofErr w:type="spellEnd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1789">
        <w:rPr>
          <w:rFonts w:ascii="Times New Roman" w:hAnsi="Times New Roman" w:cs="Times New Roman"/>
          <w:sz w:val="28"/>
          <w:szCs w:val="28"/>
        </w:rPr>
        <w:t>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Медицина, 1988. </w:t>
      </w:r>
      <w:r w:rsidRPr="002A1789">
        <w:rPr>
          <w:rFonts w:ascii="Times New Roman" w:hAnsi="Times New Roman" w:cs="Times New Roman"/>
          <w:sz w:val="28"/>
          <w:szCs w:val="28"/>
        </w:rPr>
        <w:t>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С.181-187.</w:t>
      </w:r>
    </w:p>
    <w:p w:rsidR="00D151F8" w:rsidRPr="002A1789" w:rsidRDefault="00D151F8" w:rsidP="002A178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Карцева Т.В.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A178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Физическое развитие детей и факторы, его определяющие. Методы оценки. Семиотика нарушений физического развития</w:t>
      </w:r>
      <w:r w:rsidRPr="002A178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: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Учебно-методическое пособие для студентов медицинских ВУЗов </w:t>
      </w:r>
      <w:r w:rsidRPr="002A178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/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Т.В. Карцева, Л.П. </w:t>
      </w:r>
      <w:proofErr w:type="spellStart"/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Дерягина</w:t>
      </w:r>
      <w:proofErr w:type="spellEnd"/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Е.П. </w:t>
      </w:r>
      <w:proofErr w:type="spellStart"/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Тимофеева</w:t>
      </w:r>
      <w:proofErr w:type="spellEnd"/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88с.</w:t>
      </w:r>
    </w:p>
    <w:p w:rsidR="00D151F8" w:rsidRPr="002A1789" w:rsidRDefault="00D151F8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Костюкевич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В.М. Теорія і методика спортивної підготовки (на прикладі командних ігрових видів спорту) : Навчальний посібник / В.М.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Костюкевич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>. – Вінниця : Планер, 2014 – 616 с.</w:t>
      </w:r>
    </w:p>
    <w:p w:rsidR="00D151F8" w:rsidRPr="002A1789" w:rsidRDefault="00D151F8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Т.Ю. Контроль у фізичному вихованні дітей, підлітків і молоді: навчальний посібник / Т.Ю.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, М.І. Воробйов, Г.В. 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Безверхня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>. – К. : Олімп. л-ра, 2011. – 224 с.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ресурс] / Режим доступу до журналу: http://www.udnz15.org/metodi-naukovix-doslidzhen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</w:rPr>
        <w:t>Методы исследований основных функциональных систем у спортсменов: [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ресурс] / Режим доступу до журналу: http://www.ns-sport.ru/metody-issledovaniya-osnovnyx-funkcionalnyx-sistem-u-sportsmenov.html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78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 Міністерства</w:t>
      </w:r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A178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охорони здоров’я України № 802 </w:t>
      </w:r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Pr="002A178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13.09.2013 «Про затвердження Критеріїв оцінки фізичного розвитку дітей шкільного віку».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физического развития детей, подростков и студентов</w:t>
      </w:r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A1789">
        <w:rPr>
          <w:rFonts w:ascii="Times New Roman" w:hAnsi="Times New Roman" w:cs="Times New Roman"/>
          <w:sz w:val="28"/>
          <w:szCs w:val="28"/>
        </w:rPr>
        <w:t>Режим доступу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hAnsi="Times New Roman" w:cs="Times New Roman"/>
          <w:sz w:val="28"/>
          <w:szCs w:val="28"/>
        </w:rPr>
        <w:t xml:space="preserve">: </w:t>
      </w:r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9" w:history="1">
        <w:r w:rsidRPr="002A1789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http://www.health-control.ru</w:t>
        </w:r>
      </w:hyperlink>
      <w:r w:rsidRPr="002A17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медицина / Под ред. В.Л.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Карпмана</w:t>
      </w:r>
      <w:proofErr w:type="spellEnd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1789">
        <w:rPr>
          <w:rFonts w:ascii="Times New Roman" w:hAnsi="Times New Roman" w:cs="Times New Roman"/>
          <w:sz w:val="28"/>
          <w:szCs w:val="28"/>
        </w:rPr>
        <w:t>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1987. </w:t>
      </w:r>
      <w:r w:rsidRPr="002A1789">
        <w:rPr>
          <w:rFonts w:ascii="Times New Roman" w:hAnsi="Times New Roman" w:cs="Times New Roman"/>
          <w:sz w:val="28"/>
          <w:szCs w:val="28"/>
        </w:rPr>
        <w:t>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С.41-61.</w:t>
      </w:r>
    </w:p>
    <w:p w:rsidR="00CE6C4E" w:rsidRPr="002A1789" w:rsidRDefault="00CE6C4E" w:rsidP="002A178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9">
        <w:rPr>
          <w:rFonts w:ascii="Times New Roman" w:hAnsi="Times New Roman" w:cs="Times New Roman"/>
          <w:sz w:val="28"/>
          <w:szCs w:val="28"/>
        </w:rPr>
        <w:t xml:space="preserve">Физиологическое тестирование спортсмена высокого класса. / Под ред. Дж. Дункана, Мак-Дугала,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Говарда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Уэнгена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789">
        <w:rPr>
          <w:rFonts w:ascii="Times New Roman" w:hAnsi="Times New Roman" w:cs="Times New Roman"/>
          <w:sz w:val="28"/>
          <w:szCs w:val="28"/>
        </w:rPr>
        <w:t>Говарда</w:t>
      </w:r>
      <w:proofErr w:type="spellEnd"/>
      <w:r w:rsidRPr="002A1789">
        <w:rPr>
          <w:rFonts w:ascii="Times New Roman" w:hAnsi="Times New Roman" w:cs="Times New Roman"/>
          <w:sz w:val="28"/>
          <w:szCs w:val="28"/>
        </w:rPr>
        <w:t xml:space="preserve"> Дж. Грина. –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789">
        <w:rPr>
          <w:rFonts w:ascii="Times New Roman" w:hAnsi="Times New Roman" w:cs="Times New Roman"/>
          <w:sz w:val="28"/>
          <w:szCs w:val="28"/>
        </w:rPr>
        <w:t>К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1789">
        <w:rPr>
          <w:rFonts w:ascii="Times New Roman" w:hAnsi="Times New Roman" w:cs="Times New Roman"/>
          <w:sz w:val="28"/>
          <w:szCs w:val="28"/>
        </w:rPr>
        <w:t>: Олимпийская литература, 1998. – 430 с.</w:t>
      </w:r>
    </w:p>
    <w:p w:rsidR="00CE6C4E" w:rsidRPr="002A1789" w:rsidRDefault="00CE6C4E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4020" w:rsidRPr="002A1789" w:rsidRDefault="00F74020" w:rsidP="002A1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A178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Організація самостійної роботи:</w:t>
      </w:r>
    </w:p>
    <w:p w:rsidR="009B2DBB" w:rsidRPr="002A1789" w:rsidRDefault="009B2DBB" w:rsidP="002A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2DBB" w:rsidRPr="002A1789" w:rsidRDefault="009B2DBB" w:rsidP="002A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789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2A1789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F74020" w:rsidRPr="002A1789" w:rsidRDefault="00F74020" w:rsidP="002A1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16CD" w:rsidRPr="002A1789" w:rsidRDefault="00F74020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52"/>
      <w:bookmarkEnd w:id="0"/>
      <w:r w:rsidR="00657166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</w:t>
      </w:r>
      <w:r w:rsidR="005A2EA3" w:rsidRPr="002A1789">
        <w:rPr>
          <w:rFonts w:ascii="Times New Roman" w:hAnsi="Times New Roman" w:cs="Times New Roman"/>
          <w:i/>
          <w:sz w:val="28"/>
          <w:szCs w:val="28"/>
          <w:lang w:val="uk-UA"/>
        </w:rPr>
        <w:t>метод антропометричних стандартів</w:t>
      </w:r>
      <w:r w:rsidR="005A2EA3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2EA3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рівня фізичного розвитку. </w:t>
      </w:r>
      <w:r w:rsidR="00772E5E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З’ясувати</w:t>
      </w:r>
      <w:r w:rsidR="00772E5E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 w:rsidR="005B0227" w:rsidRPr="002A17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72E5E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стандартів фізичного розвитку</w:t>
      </w:r>
      <w:r w:rsidR="003C5319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227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для різних </w:t>
      </w:r>
      <w:r w:rsidR="003C5319" w:rsidRPr="002A1789">
        <w:rPr>
          <w:rFonts w:ascii="Times New Roman" w:hAnsi="Times New Roman" w:cs="Times New Roman"/>
          <w:sz w:val="28"/>
          <w:szCs w:val="28"/>
          <w:lang w:val="uk-UA"/>
        </w:rPr>
        <w:t>груп людей</w:t>
      </w:r>
      <w:r w:rsidR="00772E5E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0227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недоліки цього методу </w:t>
      </w:r>
      <w:r w:rsidR="003F2141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5B0227" w:rsidRPr="002A1789">
        <w:rPr>
          <w:rFonts w:ascii="Times New Roman" w:hAnsi="Times New Roman" w:cs="Times New Roman"/>
          <w:sz w:val="28"/>
          <w:szCs w:val="28"/>
          <w:lang w:val="uk-UA"/>
        </w:rPr>
        <w:t>оцінки фізичного розвитку.</w:t>
      </w:r>
    </w:p>
    <w:p w:rsidR="002A1789" w:rsidRDefault="002A1789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4F125A" w:rsidRPr="002A1789" w:rsidRDefault="004F125A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lastRenderedPageBreak/>
        <w:t xml:space="preserve">Завдання 2. </w:t>
      </w:r>
      <w:r w:rsidRPr="002A1789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Ознайомитись із</w:t>
      </w:r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сутністю </w:t>
      </w:r>
      <w:r w:rsidRPr="002A178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методу </w:t>
      </w:r>
      <w:r w:rsidRPr="002A17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оцінки фізичного розвитку за шкалами регресії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та з’ясувати переваги даного методу порівняно з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методом </w:t>
      </w:r>
      <w:proofErr w:type="spellStart"/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сигмальних</w:t>
      </w:r>
      <w:proofErr w:type="spellEnd"/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відхилень (антропометричних стандартів)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Проаналізувати принципи створення таблиць для оцінки індивідуального фізичного розвитку за шкалами регресії.</w:t>
      </w:r>
    </w:p>
    <w:p w:rsidR="002A1789" w:rsidRDefault="002A1789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023BF1" w:rsidRPr="002A1789" w:rsidRDefault="00023BF1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3. 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</w:t>
      </w:r>
      <w:proofErr w:type="spellStart"/>
      <w:r w:rsidRPr="002A17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центильний</w:t>
      </w:r>
      <w:proofErr w:type="spellEnd"/>
      <w:r w:rsidRPr="002A17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 xml:space="preserve"> метод оцінки фізичного розвитку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, з’ясувати його сутність і </w:t>
      </w:r>
      <w:r w:rsidR="003A2F3F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принципи створення </w:t>
      </w:r>
      <w:proofErr w:type="spellStart"/>
      <w:r w:rsidR="003A2F3F" w:rsidRPr="002A1789">
        <w:rPr>
          <w:rFonts w:ascii="Times New Roman" w:hAnsi="Times New Roman" w:cs="Times New Roman"/>
          <w:sz w:val="28"/>
          <w:szCs w:val="28"/>
          <w:lang w:val="uk-UA"/>
        </w:rPr>
        <w:t>центилів</w:t>
      </w:r>
      <w:proofErr w:type="spellEnd"/>
      <w:r w:rsidR="003A2F3F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3A2F3F" w:rsidRPr="002A1789">
        <w:rPr>
          <w:rFonts w:ascii="Times New Roman" w:hAnsi="Times New Roman" w:cs="Times New Roman"/>
          <w:sz w:val="28"/>
          <w:szCs w:val="28"/>
          <w:lang w:val="uk-UA"/>
        </w:rPr>
        <w:t>центильних</w:t>
      </w:r>
      <w:proofErr w:type="spellEnd"/>
      <w:r w:rsidR="003A2F3F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коридорів.</w:t>
      </w:r>
      <w:r w:rsidR="003A2F3F"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П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роаналізувати переваги </w:t>
      </w:r>
      <w:r w:rsidR="003A2F3F"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методу 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для визначення ступеню </w:t>
      </w:r>
      <w:r w:rsidR="003A2F3F"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і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гармонійності фізичного розвитку та оцінки сома</w:t>
      </w:r>
      <w:r w:rsidR="00A86BC9"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то</w:t>
      </w:r>
      <w:r w:rsidRPr="002A17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типу. </w:t>
      </w:r>
    </w:p>
    <w:p w:rsidR="002A1789" w:rsidRDefault="002A1789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2B244C" w:rsidRPr="002A1789" w:rsidRDefault="002B244C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4.</w:t>
      </w:r>
      <w:r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Ознайомитись з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найбільш інформативним </w:t>
      </w:r>
      <w:r w:rsidRPr="002A178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комплексним методом </w:t>
      </w:r>
      <w:r w:rsidRPr="002A17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оцінки фізичного розвитку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F9209D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Проаналізувати </w:t>
      </w:r>
      <w:r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поняття </w:t>
      </w:r>
      <w:r w:rsidR="00F9209D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календарного і біологічного віку</w:t>
      </w:r>
      <w:r w:rsidR="003F2141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їх відповідність</w:t>
      </w:r>
      <w:r w:rsidR="00F9209D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Визначити критерії показників морфологічної зрілості, кісткової (скелетної) зрілості, зубної зрілості та статевої зрілості.</w:t>
      </w:r>
    </w:p>
    <w:p w:rsidR="002A1789" w:rsidRDefault="002A1789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6A4338" w:rsidRPr="002A1789" w:rsidRDefault="000E2133" w:rsidP="002A1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5. </w:t>
      </w:r>
      <w:r w:rsidR="006A4338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Ознайомитись з </w:t>
      </w:r>
      <w:r w:rsidRPr="002A1789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метод</w:t>
      </w:r>
      <w:r w:rsidR="006A4338" w:rsidRPr="002A1789">
        <w:rPr>
          <w:rFonts w:ascii="Times New Roman" w:hAnsi="Times New Roman" w:cs="Times New Roman"/>
          <w:bCs/>
          <w:i/>
          <w:sz w:val="28"/>
          <w:szCs w:val="28"/>
          <w:lang w:val="uk-UA"/>
        </w:rPr>
        <w:t>ом</w:t>
      </w:r>
      <w:r w:rsidRPr="002A178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антропометричних індексів</w:t>
      </w:r>
      <w:r w:rsidRPr="002A17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2141" w:rsidRPr="002A17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Pr="002A1789">
        <w:rPr>
          <w:rFonts w:ascii="Times New Roman" w:hAnsi="Times New Roman" w:cs="Times New Roman"/>
          <w:bCs/>
          <w:sz w:val="28"/>
          <w:szCs w:val="28"/>
          <w:lang w:val="uk-UA"/>
        </w:rPr>
        <w:t>оцінки фізичного розвитку</w:t>
      </w:r>
      <w:r w:rsidR="006A4338" w:rsidRPr="002A178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A4338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з’ясувати його </w:t>
      </w:r>
      <w:r w:rsidR="003F2141" w:rsidRPr="002A1789">
        <w:rPr>
          <w:rFonts w:ascii="Times New Roman" w:hAnsi="Times New Roman" w:cs="Times New Roman"/>
          <w:sz w:val="28"/>
          <w:szCs w:val="28"/>
          <w:lang w:val="uk-UA"/>
        </w:rPr>
        <w:t>переваги</w:t>
      </w:r>
      <w:r w:rsidR="006A4338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для етапних і поточних обстежень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4338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Розглянути</w:t>
      </w:r>
      <w:r w:rsidR="006A4338" w:rsidRPr="002A178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A4338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ваго-зростові індекси</w:t>
      </w:r>
      <w:r w:rsidR="003F2141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9230B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30B" w:rsidRPr="002A17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A4338" w:rsidRPr="002A17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ндекси пропорційності розвитку</w:t>
      </w:r>
      <w:r w:rsidR="00C9230B"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230B" w:rsidRPr="002A17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6A4338" w:rsidRPr="002A17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илові індекси</w:t>
      </w:r>
      <w:r w:rsidR="00C9230B" w:rsidRPr="002A17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C9230B" w:rsidRPr="002A178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життєвий індекс та індекс зрілості; вивчити критерії їх оцінки.</w:t>
      </w:r>
    </w:p>
    <w:p w:rsidR="002A1789" w:rsidRDefault="002A1789" w:rsidP="002A1789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2146F7" w:rsidRPr="002A1789" w:rsidRDefault="00B06DA2" w:rsidP="002A1789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_GoBack"/>
      <w:bookmarkEnd w:id="1"/>
      <w:r w:rsidRPr="002A1789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6. 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</w:t>
      </w:r>
      <w:r w:rsidRPr="002A1789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класифікацію порушень фізичного розвитку дітей і підлітків</w:t>
      </w:r>
      <w:r w:rsidR="002146F7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2146F7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відхиленнями від норми в довжині тіла, масі тіла, окружності голови і окружності грудної клітки</w:t>
      </w:r>
      <w:r w:rsidRPr="002A1789">
        <w:rPr>
          <w:rFonts w:ascii="Times New Roman" w:hAnsi="Times New Roman" w:cs="Times New Roman"/>
          <w:sz w:val="28"/>
          <w:szCs w:val="28"/>
          <w:lang w:val="uk-UA"/>
        </w:rPr>
        <w:t xml:space="preserve">. Проаналізувати </w:t>
      </w:r>
      <w:r w:rsidR="002146F7" w:rsidRPr="002A17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головні групи причин і факторів порушення </w:t>
      </w:r>
      <w:r w:rsidR="002146F7" w:rsidRPr="002A1789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фізичного розвитку.</w:t>
      </w:r>
    </w:p>
    <w:sectPr w:rsidR="002146F7" w:rsidRPr="002A1789" w:rsidSect="00A3072D">
      <w:footerReference w:type="default" r:id="rId10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2B" w:rsidRDefault="00814C2B" w:rsidP="00B74DFF">
      <w:pPr>
        <w:spacing w:after="0" w:line="240" w:lineRule="auto"/>
      </w:pPr>
      <w:r>
        <w:separator/>
      </w:r>
    </w:p>
  </w:endnote>
  <w:endnote w:type="continuationSeparator" w:id="0">
    <w:p w:rsidR="00814C2B" w:rsidRDefault="00814C2B" w:rsidP="00B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850632"/>
      <w:docPartObj>
        <w:docPartGallery w:val="Page Numbers (Bottom of Page)"/>
        <w:docPartUnique/>
      </w:docPartObj>
    </w:sdtPr>
    <w:sdtContent>
      <w:p w:rsidR="00F86F70" w:rsidRDefault="00F86F7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89">
          <w:rPr>
            <w:noProof/>
          </w:rPr>
          <w:t>1</w:t>
        </w:r>
        <w:r>
          <w:fldChar w:fldCharType="end"/>
        </w:r>
      </w:p>
    </w:sdtContent>
  </w:sdt>
  <w:p w:rsidR="00F86F70" w:rsidRDefault="00F86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2B" w:rsidRDefault="00814C2B" w:rsidP="00B74DFF">
      <w:pPr>
        <w:spacing w:after="0" w:line="240" w:lineRule="auto"/>
      </w:pPr>
      <w:r>
        <w:separator/>
      </w:r>
    </w:p>
  </w:footnote>
  <w:footnote w:type="continuationSeparator" w:id="0">
    <w:p w:rsidR="00814C2B" w:rsidRDefault="00814C2B" w:rsidP="00B7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2EE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B9"/>
    <w:multiLevelType w:val="multilevel"/>
    <w:tmpl w:val="6A7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F7C16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829DD"/>
    <w:multiLevelType w:val="multilevel"/>
    <w:tmpl w:val="627C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E58DB"/>
    <w:multiLevelType w:val="multilevel"/>
    <w:tmpl w:val="09D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7728E"/>
    <w:multiLevelType w:val="hybridMultilevel"/>
    <w:tmpl w:val="7ED4E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F4D51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73CDB"/>
    <w:multiLevelType w:val="hybridMultilevel"/>
    <w:tmpl w:val="AA4A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636BA"/>
    <w:multiLevelType w:val="multilevel"/>
    <w:tmpl w:val="9DC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86FE5"/>
    <w:multiLevelType w:val="multilevel"/>
    <w:tmpl w:val="D66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F44C06"/>
    <w:multiLevelType w:val="hybridMultilevel"/>
    <w:tmpl w:val="170EB994"/>
    <w:lvl w:ilvl="0" w:tplc="17126ED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D21F7"/>
    <w:multiLevelType w:val="hybridMultilevel"/>
    <w:tmpl w:val="6F0451C4"/>
    <w:lvl w:ilvl="0" w:tplc="C14C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95AC3"/>
    <w:multiLevelType w:val="hybridMultilevel"/>
    <w:tmpl w:val="6F34B052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F008BA"/>
    <w:multiLevelType w:val="multilevel"/>
    <w:tmpl w:val="E934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F35931"/>
    <w:multiLevelType w:val="hybridMultilevel"/>
    <w:tmpl w:val="DA80E9B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291D96"/>
    <w:multiLevelType w:val="multilevel"/>
    <w:tmpl w:val="61DC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90FEF"/>
    <w:multiLevelType w:val="hybridMultilevel"/>
    <w:tmpl w:val="9078DABC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AC0E7D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5F6487"/>
    <w:multiLevelType w:val="hybridMultilevel"/>
    <w:tmpl w:val="6B484BDE"/>
    <w:lvl w:ilvl="0" w:tplc="EF5C32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7CB80BAA">
      <w:start w:val="2"/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316DE4"/>
    <w:multiLevelType w:val="hybridMultilevel"/>
    <w:tmpl w:val="08CCB49C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60F0A"/>
    <w:multiLevelType w:val="multilevel"/>
    <w:tmpl w:val="2C7A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AE42BE"/>
    <w:multiLevelType w:val="hybridMultilevel"/>
    <w:tmpl w:val="2B966146"/>
    <w:lvl w:ilvl="0" w:tplc="552E604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758C411D"/>
    <w:multiLevelType w:val="multilevel"/>
    <w:tmpl w:val="60BA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FD29F0"/>
    <w:multiLevelType w:val="multilevel"/>
    <w:tmpl w:val="0E9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BD31850"/>
    <w:multiLevelType w:val="multilevel"/>
    <w:tmpl w:val="C27A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F23100"/>
    <w:multiLevelType w:val="hybridMultilevel"/>
    <w:tmpl w:val="A73E6780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5"/>
  </w:num>
  <w:num w:numId="4">
    <w:abstractNumId w:val="13"/>
  </w:num>
  <w:num w:numId="5">
    <w:abstractNumId w:val="23"/>
  </w:num>
  <w:num w:numId="6">
    <w:abstractNumId w:val="17"/>
  </w:num>
  <w:num w:numId="7">
    <w:abstractNumId w:val="20"/>
  </w:num>
  <w:num w:numId="8">
    <w:abstractNumId w:val="7"/>
  </w:num>
  <w:num w:numId="9">
    <w:abstractNumId w:val="18"/>
  </w:num>
  <w:num w:numId="10">
    <w:abstractNumId w:val="21"/>
  </w:num>
  <w:num w:numId="11">
    <w:abstractNumId w:val="10"/>
  </w:num>
  <w:num w:numId="12">
    <w:abstractNumId w:val="27"/>
  </w:num>
  <w:num w:numId="13">
    <w:abstractNumId w:val="25"/>
  </w:num>
  <w:num w:numId="14">
    <w:abstractNumId w:val="4"/>
  </w:num>
  <w:num w:numId="15">
    <w:abstractNumId w:val="11"/>
  </w:num>
  <w:num w:numId="16">
    <w:abstractNumId w:val="12"/>
  </w:num>
  <w:num w:numId="17">
    <w:abstractNumId w:val="19"/>
  </w:num>
  <w:num w:numId="18">
    <w:abstractNumId w:val="16"/>
  </w:num>
  <w:num w:numId="19">
    <w:abstractNumId w:val="26"/>
  </w:num>
  <w:num w:numId="20">
    <w:abstractNumId w:val="3"/>
  </w:num>
  <w:num w:numId="21">
    <w:abstractNumId w:val="1"/>
  </w:num>
  <w:num w:numId="22">
    <w:abstractNumId w:val="8"/>
  </w:num>
  <w:num w:numId="23">
    <w:abstractNumId w:val="0"/>
  </w:num>
  <w:num w:numId="24">
    <w:abstractNumId w:val="6"/>
  </w:num>
  <w:num w:numId="25">
    <w:abstractNumId w:val="2"/>
  </w:num>
  <w:num w:numId="26">
    <w:abstractNumId w:val="14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9A"/>
    <w:rsid w:val="00014081"/>
    <w:rsid w:val="0001606D"/>
    <w:rsid w:val="00021EE1"/>
    <w:rsid w:val="00023BF1"/>
    <w:rsid w:val="00023DFC"/>
    <w:rsid w:val="00026E3F"/>
    <w:rsid w:val="00033F2D"/>
    <w:rsid w:val="00067881"/>
    <w:rsid w:val="00090C93"/>
    <w:rsid w:val="00092BFF"/>
    <w:rsid w:val="000B1BFA"/>
    <w:rsid w:val="000B3A42"/>
    <w:rsid w:val="000B4ACC"/>
    <w:rsid w:val="000E0135"/>
    <w:rsid w:val="000E2133"/>
    <w:rsid w:val="000E5AFB"/>
    <w:rsid w:val="0011145B"/>
    <w:rsid w:val="001271EC"/>
    <w:rsid w:val="001441E1"/>
    <w:rsid w:val="00145CF6"/>
    <w:rsid w:val="00166763"/>
    <w:rsid w:val="00170562"/>
    <w:rsid w:val="0017611C"/>
    <w:rsid w:val="00184DD9"/>
    <w:rsid w:val="00187303"/>
    <w:rsid w:val="00190A2F"/>
    <w:rsid w:val="00196B3F"/>
    <w:rsid w:val="001A0A59"/>
    <w:rsid w:val="001A74C1"/>
    <w:rsid w:val="001C0146"/>
    <w:rsid w:val="001C429C"/>
    <w:rsid w:val="001D25CF"/>
    <w:rsid w:val="001E06A1"/>
    <w:rsid w:val="001F26A5"/>
    <w:rsid w:val="001F5DB8"/>
    <w:rsid w:val="002033A2"/>
    <w:rsid w:val="002146F7"/>
    <w:rsid w:val="00220F73"/>
    <w:rsid w:val="00226A18"/>
    <w:rsid w:val="00230B05"/>
    <w:rsid w:val="0024379D"/>
    <w:rsid w:val="00272CD0"/>
    <w:rsid w:val="00274377"/>
    <w:rsid w:val="00274C86"/>
    <w:rsid w:val="002834A6"/>
    <w:rsid w:val="002856D6"/>
    <w:rsid w:val="002A1789"/>
    <w:rsid w:val="002B244C"/>
    <w:rsid w:val="002B2F29"/>
    <w:rsid w:val="002B424D"/>
    <w:rsid w:val="002C7F4E"/>
    <w:rsid w:val="002D4047"/>
    <w:rsid w:val="002D4A2F"/>
    <w:rsid w:val="002E07B9"/>
    <w:rsid w:val="002F0075"/>
    <w:rsid w:val="00315237"/>
    <w:rsid w:val="003213E7"/>
    <w:rsid w:val="00330DA3"/>
    <w:rsid w:val="00333C02"/>
    <w:rsid w:val="0034390D"/>
    <w:rsid w:val="003574D5"/>
    <w:rsid w:val="00362BE6"/>
    <w:rsid w:val="00382444"/>
    <w:rsid w:val="003A2F3F"/>
    <w:rsid w:val="003A5182"/>
    <w:rsid w:val="003A5FE4"/>
    <w:rsid w:val="003B3643"/>
    <w:rsid w:val="003C5319"/>
    <w:rsid w:val="003E0556"/>
    <w:rsid w:val="003F2141"/>
    <w:rsid w:val="00421434"/>
    <w:rsid w:val="00424F8B"/>
    <w:rsid w:val="0042577F"/>
    <w:rsid w:val="00431E83"/>
    <w:rsid w:val="00431EF5"/>
    <w:rsid w:val="004334E0"/>
    <w:rsid w:val="0043618C"/>
    <w:rsid w:val="00450839"/>
    <w:rsid w:val="0045751C"/>
    <w:rsid w:val="00461F87"/>
    <w:rsid w:val="00483C49"/>
    <w:rsid w:val="00492C87"/>
    <w:rsid w:val="00495EB5"/>
    <w:rsid w:val="00497BDE"/>
    <w:rsid w:val="004D1A63"/>
    <w:rsid w:val="004D3726"/>
    <w:rsid w:val="004D694C"/>
    <w:rsid w:val="004E02FF"/>
    <w:rsid w:val="004F125A"/>
    <w:rsid w:val="004F16B5"/>
    <w:rsid w:val="00504B13"/>
    <w:rsid w:val="005058BE"/>
    <w:rsid w:val="00511ABD"/>
    <w:rsid w:val="00531C5A"/>
    <w:rsid w:val="005345EC"/>
    <w:rsid w:val="00541125"/>
    <w:rsid w:val="0054371D"/>
    <w:rsid w:val="00556D2F"/>
    <w:rsid w:val="0056499B"/>
    <w:rsid w:val="0057419E"/>
    <w:rsid w:val="0057559B"/>
    <w:rsid w:val="0057772C"/>
    <w:rsid w:val="00593331"/>
    <w:rsid w:val="00597B7C"/>
    <w:rsid w:val="005A2EA3"/>
    <w:rsid w:val="005A4E7C"/>
    <w:rsid w:val="005A718D"/>
    <w:rsid w:val="005A71F9"/>
    <w:rsid w:val="005A7547"/>
    <w:rsid w:val="005B0227"/>
    <w:rsid w:val="005B2567"/>
    <w:rsid w:val="005B2AB1"/>
    <w:rsid w:val="005C54C3"/>
    <w:rsid w:val="005D3999"/>
    <w:rsid w:val="005E3CBD"/>
    <w:rsid w:val="005E4159"/>
    <w:rsid w:val="005E6754"/>
    <w:rsid w:val="005E7F6D"/>
    <w:rsid w:val="00600899"/>
    <w:rsid w:val="00617580"/>
    <w:rsid w:val="00623B69"/>
    <w:rsid w:val="0064161D"/>
    <w:rsid w:val="00654B34"/>
    <w:rsid w:val="00657166"/>
    <w:rsid w:val="00666A1F"/>
    <w:rsid w:val="00666B6D"/>
    <w:rsid w:val="00671108"/>
    <w:rsid w:val="006835A3"/>
    <w:rsid w:val="00684002"/>
    <w:rsid w:val="00685DC4"/>
    <w:rsid w:val="00694622"/>
    <w:rsid w:val="00696847"/>
    <w:rsid w:val="00697145"/>
    <w:rsid w:val="006A1C67"/>
    <w:rsid w:val="006A4338"/>
    <w:rsid w:val="006E6C3B"/>
    <w:rsid w:val="006F4E6E"/>
    <w:rsid w:val="006F66AB"/>
    <w:rsid w:val="0070450E"/>
    <w:rsid w:val="00711005"/>
    <w:rsid w:val="007166C6"/>
    <w:rsid w:val="007223F7"/>
    <w:rsid w:val="0072441D"/>
    <w:rsid w:val="0073129F"/>
    <w:rsid w:val="00736917"/>
    <w:rsid w:val="007433DD"/>
    <w:rsid w:val="007450FC"/>
    <w:rsid w:val="0074754D"/>
    <w:rsid w:val="00761E6C"/>
    <w:rsid w:val="00763173"/>
    <w:rsid w:val="00772E5E"/>
    <w:rsid w:val="0077342B"/>
    <w:rsid w:val="00776E55"/>
    <w:rsid w:val="007A0B51"/>
    <w:rsid w:val="007C1343"/>
    <w:rsid w:val="007E00B2"/>
    <w:rsid w:val="007E172B"/>
    <w:rsid w:val="00805A77"/>
    <w:rsid w:val="00807BCA"/>
    <w:rsid w:val="00814C2B"/>
    <w:rsid w:val="008242FD"/>
    <w:rsid w:val="00857456"/>
    <w:rsid w:val="00857DCA"/>
    <w:rsid w:val="00861C1F"/>
    <w:rsid w:val="00863C35"/>
    <w:rsid w:val="00874BB9"/>
    <w:rsid w:val="00887904"/>
    <w:rsid w:val="00895C8A"/>
    <w:rsid w:val="008A1417"/>
    <w:rsid w:val="008B167D"/>
    <w:rsid w:val="008B7DC4"/>
    <w:rsid w:val="008C1BA6"/>
    <w:rsid w:val="008C2A8E"/>
    <w:rsid w:val="008C5E54"/>
    <w:rsid w:val="008C6AA8"/>
    <w:rsid w:val="008D496D"/>
    <w:rsid w:val="00900D4C"/>
    <w:rsid w:val="00912C24"/>
    <w:rsid w:val="00913FB5"/>
    <w:rsid w:val="00920CB9"/>
    <w:rsid w:val="009219B1"/>
    <w:rsid w:val="00922C41"/>
    <w:rsid w:val="0096182E"/>
    <w:rsid w:val="00974478"/>
    <w:rsid w:val="009832E1"/>
    <w:rsid w:val="0098453E"/>
    <w:rsid w:val="009B0705"/>
    <w:rsid w:val="009B2DBB"/>
    <w:rsid w:val="009B77FB"/>
    <w:rsid w:val="009C29B8"/>
    <w:rsid w:val="009C2A92"/>
    <w:rsid w:val="009C55D5"/>
    <w:rsid w:val="009C57BD"/>
    <w:rsid w:val="009C6786"/>
    <w:rsid w:val="009E0FFF"/>
    <w:rsid w:val="009F449F"/>
    <w:rsid w:val="00A0079E"/>
    <w:rsid w:val="00A03F79"/>
    <w:rsid w:val="00A049F0"/>
    <w:rsid w:val="00A10665"/>
    <w:rsid w:val="00A20268"/>
    <w:rsid w:val="00A2096F"/>
    <w:rsid w:val="00A2530C"/>
    <w:rsid w:val="00A27CE2"/>
    <w:rsid w:val="00A3072D"/>
    <w:rsid w:val="00A3664A"/>
    <w:rsid w:val="00A412B3"/>
    <w:rsid w:val="00A82F73"/>
    <w:rsid w:val="00A85968"/>
    <w:rsid w:val="00A86BC9"/>
    <w:rsid w:val="00AA15DA"/>
    <w:rsid w:val="00AA1A58"/>
    <w:rsid w:val="00AA79BA"/>
    <w:rsid w:val="00AA79BD"/>
    <w:rsid w:val="00AC16CD"/>
    <w:rsid w:val="00AC6ED0"/>
    <w:rsid w:val="00AE6BAA"/>
    <w:rsid w:val="00AF1CB1"/>
    <w:rsid w:val="00B029FA"/>
    <w:rsid w:val="00B035FC"/>
    <w:rsid w:val="00B06DA2"/>
    <w:rsid w:val="00B11EE5"/>
    <w:rsid w:val="00B2098F"/>
    <w:rsid w:val="00B33883"/>
    <w:rsid w:val="00B33A56"/>
    <w:rsid w:val="00B35609"/>
    <w:rsid w:val="00B359E2"/>
    <w:rsid w:val="00B407BA"/>
    <w:rsid w:val="00B44EA0"/>
    <w:rsid w:val="00B6241D"/>
    <w:rsid w:val="00B71B03"/>
    <w:rsid w:val="00B73B90"/>
    <w:rsid w:val="00B7447A"/>
    <w:rsid w:val="00B74DFF"/>
    <w:rsid w:val="00B818FE"/>
    <w:rsid w:val="00B94346"/>
    <w:rsid w:val="00BA182B"/>
    <w:rsid w:val="00BA6159"/>
    <w:rsid w:val="00BB19F9"/>
    <w:rsid w:val="00BB6651"/>
    <w:rsid w:val="00BE1645"/>
    <w:rsid w:val="00C13460"/>
    <w:rsid w:val="00C1429A"/>
    <w:rsid w:val="00C2053A"/>
    <w:rsid w:val="00C24ED4"/>
    <w:rsid w:val="00C32911"/>
    <w:rsid w:val="00C65A37"/>
    <w:rsid w:val="00C744F0"/>
    <w:rsid w:val="00C7769F"/>
    <w:rsid w:val="00C8366B"/>
    <w:rsid w:val="00C86D7C"/>
    <w:rsid w:val="00C91D64"/>
    <w:rsid w:val="00C9230B"/>
    <w:rsid w:val="00C95B28"/>
    <w:rsid w:val="00CA269C"/>
    <w:rsid w:val="00CA48D5"/>
    <w:rsid w:val="00CA6D06"/>
    <w:rsid w:val="00CC0773"/>
    <w:rsid w:val="00CC7935"/>
    <w:rsid w:val="00CD066F"/>
    <w:rsid w:val="00CE11D0"/>
    <w:rsid w:val="00CE2E2C"/>
    <w:rsid w:val="00CE6C4E"/>
    <w:rsid w:val="00CF1089"/>
    <w:rsid w:val="00CF47D7"/>
    <w:rsid w:val="00D03F4B"/>
    <w:rsid w:val="00D10B0D"/>
    <w:rsid w:val="00D151F8"/>
    <w:rsid w:val="00D42335"/>
    <w:rsid w:val="00D474E9"/>
    <w:rsid w:val="00D72078"/>
    <w:rsid w:val="00D7621C"/>
    <w:rsid w:val="00D82FE1"/>
    <w:rsid w:val="00D912A2"/>
    <w:rsid w:val="00DA205E"/>
    <w:rsid w:val="00DA5663"/>
    <w:rsid w:val="00DB532F"/>
    <w:rsid w:val="00DD57E1"/>
    <w:rsid w:val="00DD66B3"/>
    <w:rsid w:val="00E210C7"/>
    <w:rsid w:val="00E244BE"/>
    <w:rsid w:val="00E26457"/>
    <w:rsid w:val="00E26464"/>
    <w:rsid w:val="00E61986"/>
    <w:rsid w:val="00E62A13"/>
    <w:rsid w:val="00E72FDC"/>
    <w:rsid w:val="00E7428B"/>
    <w:rsid w:val="00E93554"/>
    <w:rsid w:val="00EA27AA"/>
    <w:rsid w:val="00EB3958"/>
    <w:rsid w:val="00EC16AE"/>
    <w:rsid w:val="00EE46FE"/>
    <w:rsid w:val="00EF332A"/>
    <w:rsid w:val="00F046E6"/>
    <w:rsid w:val="00F064B1"/>
    <w:rsid w:val="00F1015E"/>
    <w:rsid w:val="00F111FA"/>
    <w:rsid w:val="00F133C3"/>
    <w:rsid w:val="00F27551"/>
    <w:rsid w:val="00F50A72"/>
    <w:rsid w:val="00F50C1A"/>
    <w:rsid w:val="00F54D6C"/>
    <w:rsid w:val="00F72716"/>
    <w:rsid w:val="00F74020"/>
    <w:rsid w:val="00F767F4"/>
    <w:rsid w:val="00F77CBB"/>
    <w:rsid w:val="00F86F70"/>
    <w:rsid w:val="00F9209D"/>
    <w:rsid w:val="00FA786C"/>
    <w:rsid w:val="00FA7BF6"/>
    <w:rsid w:val="00FC16AF"/>
    <w:rsid w:val="00FE3B19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9A"/>
  </w:style>
  <w:style w:type="paragraph" w:styleId="1">
    <w:name w:val="heading 1"/>
    <w:basedOn w:val="a"/>
    <w:next w:val="a"/>
    <w:link w:val="10"/>
    <w:uiPriority w:val="9"/>
    <w:qFormat/>
    <w:rsid w:val="0076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4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0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C1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362B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429C"/>
    <w:rPr>
      <w:b/>
      <w:bCs/>
    </w:rPr>
  </w:style>
  <w:style w:type="character" w:customStyle="1" w:styleId="hps">
    <w:name w:val="hps"/>
    <w:basedOn w:val="a0"/>
    <w:rsid w:val="00333C02"/>
  </w:style>
  <w:style w:type="table" w:styleId="a8">
    <w:name w:val="Table Grid"/>
    <w:basedOn w:val="a1"/>
    <w:uiPriority w:val="59"/>
    <w:rsid w:val="00FE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DFF"/>
  </w:style>
  <w:style w:type="paragraph" w:styleId="ab">
    <w:name w:val="footer"/>
    <w:basedOn w:val="a"/>
    <w:link w:val="ac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DFF"/>
  </w:style>
  <w:style w:type="character" w:styleId="ad">
    <w:name w:val="Emphasis"/>
    <w:basedOn w:val="a0"/>
    <w:uiPriority w:val="20"/>
    <w:qFormat/>
    <w:rsid w:val="00920CB9"/>
    <w:rPr>
      <w:i/>
      <w:iCs/>
    </w:rPr>
  </w:style>
  <w:style w:type="character" w:customStyle="1" w:styleId="longtext">
    <w:name w:val="long_text"/>
    <w:basedOn w:val="a0"/>
    <w:rsid w:val="00913FB5"/>
  </w:style>
  <w:style w:type="table" w:customStyle="1" w:styleId="11">
    <w:name w:val="Сетка таблицы1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CD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205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6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1">
    <w:name w:val="Сетка таблицы4"/>
    <w:basedOn w:val="a1"/>
    <w:next w:val="a8"/>
    <w:uiPriority w:val="59"/>
    <w:rsid w:val="00F1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0E2133"/>
  </w:style>
  <w:style w:type="character" w:customStyle="1" w:styleId="submenu-table">
    <w:name w:val="submenu-table"/>
    <w:basedOn w:val="a0"/>
    <w:rsid w:val="000E2133"/>
  </w:style>
  <w:style w:type="table" w:customStyle="1" w:styleId="7">
    <w:name w:val="Сетка таблицы7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A86BC9"/>
    <w:rPr>
      <w:color w:val="808080"/>
    </w:rPr>
  </w:style>
  <w:style w:type="paragraph" w:customStyle="1" w:styleId="Default">
    <w:name w:val="Default"/>
    <w:rsid w:val="00A8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A86BC9"/>
  </w:style>
  <w:style w:type="character" w:styleId="af">
    <w:name w:val="Hyperlink"/>
    <w:basedOn w:val="a0"/>
    <w:uiPriority w:val="99"/>
    <w:unhideWhenUsed/>
    <w:rsid w:val="00A86BC9"/>
    <w:rPr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A86BC9"/>
  </w:style>
  <w:style w:type="character" w:customStyle="1" w:styleId="atn">
    <w:name w:val="atn"/>
    <w:basedOn w:val="a0"/>
    <w:rsid w:val="00A86BC9"/>
  </w:style>
  <w:style w:type="character" w:customStyle="1" w:styleId="shorttext">
    <w:name w:val="short_text"/>
    <w:basedOn w:val="a0"/>
    <w:rsid w:val="00A86BC9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A8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6BC9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86BC9"/>
  </w:style>
  <w:style w:type="table" w:customStyle="1" w:styleId="5">
    <w:name w:val="Сетка таблицы5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9A"/>
  </w:style>
  <w:style w:type="paragraph" w:styleId="1">
    <w:name w:val="heading 1"/>
    <w:basedOn w:val="a"/>
    <w:next w:val="a"/>
    <w:link w:val="10"/>
    <w:uiPriority w:val="9"/>
    <w:qFormat/>
    <w:rsid w:val="0076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4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0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C1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4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362B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429C"/>
    <w:rPr>
      <w:b/>
      <w:bCs/>
    </w:rPr>
  </w:style>
  <w:style w:type="character" w:customStyle="1" w:styleId="hps">
    <w:name w:val="hps"/>
    <w:basedOn w:val="a0"/>
    <w:rsid w:val="00333C02"/>
  </w:style>
  <w:style w:type="table" w:styleId="a8">
    <w:name w:val="Table Grid"/>
    <w:basedOn w:val="a1"/>
    <w:uiPriority w:val="59"/>
    <w:rsid w:val="00FE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DFF"/>
  </w:style>
  <w:style w:type="paragraph" w:styleId="ab">
    <w:name w:val="footer"/>
    <w:basedOn w:val="a"/>
    <w:link w:val="ac"/>
    <w:uiPriority w:val="99"/>
    <w:unhideWhenUsed/>
    <w:rsid w:val="00B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DFF"/>
  </w:style>
  <w:style w:type="character" w:styleId="ad">
    <w:name w:val="Emphasis"/>
    <w:basedOn w:val="a0"/>
    <w:uiPriority w:val="20"/>
    <w:qFormat/>
    <w:rsid w:val="00920CB9"/>
    <w:rPr>
      <w:i/>
      <w:iCs/>
    </w:rPr>
  </w:style>
  <w:style w:type="character" w:customStyle="1" w:styleId="longtext">
    <w:name w:val="long_text"/>
    <w:basedOn w:val="a0"/>
    <w:rsid w:val="00913FB5"/>
  </w:style>
  <w:style w:type="table" w:customStyle="1" w:styleId="11">
    <w:name w:val="Сетка таблицы1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98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CD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205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6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1">
    <w:name w:val="Сетка таблицы4"/>
    <w:basedOn w:val="a1"/>
    <w:next w:val="a8"/>
    <w:uiPriority w:val="59"/>
    <w:rsid w:val="00F1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0E2133"/>
  </w:style>
  <w:style w:type="character" w:customStyle="1" w:styleId="submenu-table">
    <w:name w:val="submenu-table"/>
    <w:basedOn w:val="a0"/>
    <w:rsid w:val="000E2133"/>
  </w:style>
  <w:style w:type="table" w:customStyle="1" w:styleId="7">
    <w:name w:val="Сетка таблицы7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0E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A86BC9"/>
    <w:rPr>
      <w:color w:val="808080"/>
    </w:rPr>
  </w:style>
  <w:style w:type="paragraph" w:customStyle="1" w:styleId="Default">
    <w:name w:val="Default"/>
    <w:rsid w:val="00A8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A86BC9"/>
  </w:style>
  <w:style w:type="character" w:styleId="af">
    <w:name w:val="Hyperlink"/>
    <w:basedOn w:val="a0"/>
    <w:uiPriority w:val="99"/>
    <w:unhideWhenUsed/>
    <w:rsid w:val="00A86BC9"/>
    <w:rPr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A86BC9"/>
  </w:style>
  <w:style w:type="character" w:customStyle="1" w:styleId="atn">
    <w:name w:val="atn"/>
    <w:basedOn w:val="a0"/>
    <w:rsid w:val="00A86BC9"/>
  </w:style>
  <w:style w:type="character" w:customStyle="1" w:styleId="shorttext">
    <w:name w:val="short_text"/>
    <w:basedOn w:val="a0"/>
    <w:rsid w:val="00A86BC9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A8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6BC9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86BC9"/>
  </w:style>
  <w:style w:type="table" w:customStyle="1" w:styleId="5">
    <w:name w:val="Сетка таблицы5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A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ealth-contr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5AA6-17D4-4F4C-B078-BE7603CB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2019-03-20T07:04:00Z</cp:lastPrinted>
  <dcterms:created xsi:type="dcterms:W3CDTF">2020-05-11T17:51:00Z</dcterms:created>
  <dcterms:modified xsi:type="dcterms:W3CDTF">2020-05-11T17:54:00Z</dcterms:modified>
</cp:coreProperties>
</file>